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9D" w:rsidRDefault="007A749D" w:rsidP="00613B19">
      <w:pPr>
        <w:pStyle w:val="Heading3"/>
      </w:pPr>
      <w:bookmarkStart w:id="0" w:name="_POLICY_TITLE:_REFERRAL"/>
      <w:bookmarkStart w:id="1" w:name="_Toc462231520"/>
      <w:bookmarkStart w:id="2" w:name="_GoBack"/>
      <w:bookmarkEnd w:id="0"/>
      <w:bookmarkEnd w:id="2"/>
    </w:p>
    <w:p w:rsidR="007A749D" w:rsidRPr="00152DC3" w:rsidRDefault="007A749D" w:rsidP="00613B19">
      <w:pPr>
        <w:pStyle w:val="Heading3"/>
      </w:pPr>
      <w:bookmarkStart w:id="3" w:name="_POLICY_TITLE:_PHARMACEUTICAL"/>
      <w:bookmarkEnd w:id="1"/>
      <w:bookmarkEnd w:id="3"/>
      <w:r w:rsidRPr="00152DC3">
        <w:t xml:space="preserve">POLICY TITLE: </w:t>
      </w:r>
      <w:bookmarkStart w:id="4" w:name="Referrals"/>
      <w:r w:rsidR="00917800">
        <w:fldChar w:fldCharType="begin"/>
      </w:r>
      <w:r w:rsidR="00917800">
        <w:instrText xml:space="preserve"> HYPERLINK \l "TOC4" </w:instrText>
      </w:r>
      <w:r w:rsidR="00917800">
        <w:fldChar w:fldCharType="separate"/>
      </w:r>
      <w:r w:rsidRPr="00914601">
        <w:rPr>
          <w:rStyle w:val="Hyperlink"/>
        </w:rPr>
        <w:t>REFERRAL SERVICE AND CONTINUITY OF CARE</w:t>
      </w:r>
      <w:r w:rsidR="00917800">
        <w:rPr>
          <w:rStyle w:val="Hyperlink"/>
        </w:rPr>
        <w:fldChar w:fldCharType="end"/>
      </w:r>
    </w:p>
    <w:bookmarkEnd w:id="4"/>
    <w:p w:rsidR="007A749D" w:rsidRPr="00EA2BA7" w:rsidRDefault="007A749D" w:rsidP="007A749D">
      <w:pPr>
        <w:rPr>
          <w:b/>
          <w:bCs/>
          <w:iCs/>
        </w:rPr>
      </w:pPr>
    </w:p>
    <w:p w:rsidR="007A749D" w:rsidRPr="00EA2BA7" w:rsidRDefault="007A749D" w:rsidP="007A749D">
      <w:pPr>
        <w:rPr>
          <w:b/>
          <w:bCs/>
          <w:iCs/>
        </w:rPr>
      </w:pPr>
      <w:r w:rsidRPr="00EA2BA7">
        <w:rPr>
          <w:b/>
          <w:bCs/>
          <w:iCs/>
        </w:rPr>
        <w:t>PURPOSE:</w:t>
      </w:r>
    </w:p>
    <w:p w:rsidR="007A749D" w:rsidRPr="00EA2BA7" w:rsidRDefault="007A749D" w:rsidP="007A749D">
      <w:r w:rsidRPr="00EA2BA7">
        <w:t xml:space="preserve">The purpose of this policy is to ensure patients who are in need of additional care, follow-up or treatment are provided with the proper referral and that the </w:t>
      </w:r>
      <w:r>
        <w:t>facility</w:t>
      </w:r>
      <w:r w:rsidRPr="00EA2BA7">
        <w:t xml:space="preserve"> will provide/obtain any pertinent health records or summaries to/from external health organizations such as primary or specialty care providers as needed to ensure continuity of care.</w:t>
      </w:r>
    </w:p>
    <w:p w:rsidR="007A749D" w:rsidRPr="00EA2BA7" w:rsidRDefault="007A749D" w:rsidP="007A749D"/>
    <w:p w:rsidR="007A749D" w:rsidRPr="00EA2BA7" w:rsidRDefault="007A749D" w:rsidP="007A749D">
      <w:pPr>
        <w:rPr>
          <w:b/>
          <w:bCs/>
          <w:iCs/>
        </w:rPr>
      </w:pPr>
      <w:r w:rsidRPr="00EA2BA7">
        <w:rPr>
          <w:b/>
          <w:bCs/>
          <w:iCs/>
        </w:rPr>
        <w:t xml:space="preserve">PROCEDURE: </w:t>
      </w:r>
    </w:p>
    <w:p w:rsidR="007A749D" w:rsidRDefault="007A749D" w:rsidP="007A749D">
      <w:pPr>
        <w:numPr>
          <w:ilvl w:val="0"/>
          <w:numId w:val="42"/>
        </w:numPr>
      </w:pPr>
      <w:r w:rsidRPr="00EA2BA7">
        <w:t xml:space="preserve">The </w:t>
      </w:r>
      <w:r>
        <w:t>facility</w:t>
      </w:r>
      <w:r w:rsidRPr="00EA2BA7">
        <w:t>’s physicians</w:t>
      </w:r>
      <w:r>
        <w:t xml:space="preserve"> refer their patient’s for numerous reasons, including surgery, X-Ray, </w:t>
      </w:r>
      <w:r w:rsidR="00ED6534">
        <w:t>DME, Home Health</w:t>
      </w:r>
      <w:r>
        <w:t>, etc. A list of these physicians/facilities is available at the facility.</w:t>
      </w:r>
    </w:p>
    <w:p w:rsidR="007A749D" w:rsidRDefault="007A749D" w:rsidP="007A749D">
      <w:pPr>
        <w:numPr>
          <w:ilvl w:val="0"/>
          <w:numId w:val="42"/>
        </w:numPr>
      </w:pPr>
      <w:r>
        <w:t>If a specialty consultation with another physician is deemed necessary, a consult appointment is made and information is provided for the patient to bring to the consultation.</w:t>
      </w:r>
    </w:p>
    <w:p w:rsidR="007A749D" w:rsidRDefault="007A749D" w:rsidP="007A749D">
      <w:pPr>
        <w:numPr>
          <w:ilvl w:val="0"/>
          <w:numId w:val="42"/>
        </w:numPr>
      </w:pPr>
      <w:r>
        <w:t>The facility will also refer patients for non-medical services such as social services and nutrition.</w:t>
      </w:r>
    </w:p>
    <w:p w:rsidR="007A749D" w:rsidRDefault="007A749D" w:rsidP="007A749D">
      <w:pPr>
        <w:numPr>
          <w:ilvl w:val="0"/>
          <w:numId w:val="42"/>
        </w:numPr>
      </w:pPr>
      <w:r>
        <w:t>The facility will provide any pertinent health records or summaries to external health organizations as needed to ensure continuity of care.</w:t>
      </w:r>
    </w:p>
    <w:p w:rsidR="007A749D" w:rsidRDefault="007A749D" w:rsidP="007A749D">
      <w:pPr>
        <w:numPr>
          <w:ilvl w:val="0"/>
          <w:numId w:val="42"/>
        </w:numPr>
      </w:pPr>
      <w:r>
        <w:t>The facility will obtain and incorporate</w:t>
      </w:r>
      <w:r w:rsidR="00ED6534">
        <w:t xml:space="preserve"> in</w:t>
      </w:r>
      <w:r>
        <w:t>to the patient’s clinical record any pertinent records from external health organizations</w:t>
      </w:r>
      <w:r w:rsidR="00ED6534">
        <w:t xml:space="preserve"> such as: </w:t>
      </w:r>
    </w:p>
    <w:p w:rsidR="007A749D" w:rsidRDefault="007A749D" w:rsidP="007A749D">
      <w:pPr>
        <w:pStyle w:val="TOC4"/>
      </w:pPr>
    </w:p>
    <w:p w:rsidR="007A749D" w:rsidRDefault="007A749D" w:rsidP="007A749D">
      <w:pPr>
        <w:numPr>
          <w:ilvl w:val="0"/>
          <w:numId w:val="43"/>
        </w:numPr>
      </w:pPr>
      <w:r>
        <w:t>Psychologist/Counselor</w:t>
      </w:r>
    </w:p>
    <w:p w:rsidR="007A749D" w:rsidRDefault="007A749D" w:rsidP="007A749D">
      <w:pPr>
        <w:numPr>
          <w:ilvl w:val="0"/>
          <w:numId w:val="43"/>
        </w:numPr>
      </w:pPr>
      <w:r>
        <w:t>Dietitian</w:t>
      </w:r>
    </w:p>
    <w:p w:rsidR="007A749D" w:rsidRDefault="007A749D" w:rsidP="007A749D">
      <w:pPr>
        <w:numPr>
          <w:ilvl w:val="0"/>
          <w:numId w:val="43"/>
        </w:numPr>
      </w:pPr>
      <w:r>
        <w:t>Cardiologist</w:t>
      </w:r>
    </w:p>
    <w:p w:rsidR="007A749D" w:rsidRDefault="007A749D" w:rsidP="007A749D">
      <w:pPr>
        <w:numPr>
          <w:ilvl w:val="0"/>
          <w:numId w:val="43"/>
        </w:numPr>
      </w:pPr>
      <w:r>
        <w:t>Surgeon</w:t>
      </w:r>
    </w:p>
    <w:p w:rsidR="007A749D" w:rsidRDefault="007A749D" w:rsidP="007A749D">
      <w:pPr>
        <w:numPr>
          <w:ilvl w:val="0"/>
          <w:numId w:val="43"/>
        </w:numPr>
      </w:pPr>
      <w:r>
        <w:t>Infectious Disease</w:t>
      </w:r>
    </w:p>
    <w:p w:rsidR="007A749D" w:rsidRDefault="007A749D" w:rsidP="007A749D">
      <w:pPr>
        <w:numPr>
          <w:ilvl w:val="0"/>
          <w:numId w:val="43"/>
        </w:numPr>
      </w:pPr>
      <w:r>
        <w:t>Internist</w:t>
      </w:r>
    </w:p>
    <w:p w:rsidR="007A749D" w:rsidRDefault="007A749D" w:rsidP="007A749D">
      <w:pPr>
        <w:numPr>
          <w:ilvl w:val="0"/>
          <w:numId w:val="43"/>
        </w:numPr>
      </w:pPr>
      <w:r>
        <w:t>Family Practitioner</w:t>
      </w:r>
    </w:p>
    <w:p w:rsidR="007A749D" w:rsidRDefault="007A749D" w:rsidP="007A749D">
      <w:pPr>
        <w:numPr>
          <w:ilvl w:val="0"/>
          <w:numId w:val="43"/>
        </w:numPr>
      </w:pPr>
      <w:r>
        <w:t>General Surgeon</w:t>
      </w:r>
    </w:p>
    <w:p w:rsidR="007A749D" w:rsidRDefault="007A749D" w:rsidP="007A749D">
      <w:pPr>
        <w:numPr>
          <w:ilvl w:val="0"/>
          <w:numId w:val="43"/>
        </w:numPr>
      </w:pPr>
      <w:r>
        <w:t>OB Gynecologist</w:t>
      </w:r>
    </w:p>
    <w:p w:rsidR="00B47A6E" w:rsidRDefault="00B47A6E" w:rsidP="00B47A6E"/>
    <w:sectPr w:rsidR="00B47A6E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40" w:rsidRDefault="00A86340">
      <w:r>
        <w:separator/>
      </w:r>
    </w:p>
  </w:endnote>
  <w:endnote w:type="continuationSeparator" w:id="0">
    <w:p w:rsidR="00A86340" w:rsidRDefault="00A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40" w:rsidRDefault="00A86340">
      <w:r>
        <w:separator/>
      </w:r>
    </w:p>
  </w:footnote>
  <w:footnote w:type="continuationSeparator" w:id="0">
    <w:p w:rsidR="00A86340" w:rsidRDefault="00A8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86340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86340" w:rsidRPr="00BB733A" w:rsidRDefault="00A86340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B47A6E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86340" w:rsidRPr="00455531" w:rsidRDefault="00A86340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A86340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A86340" w:rsidRPr="00455531" w:rsidRDefault="00A86340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A86340" w:rsidRPr="00455531" w:rsidRDefault="00A86340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A86340" w:rsidRPr="00455531" w:rsidRDefault="00A86340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A86340" w:rsidRDefault="00A86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505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0FF0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340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A6E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0954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50A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164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095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759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0280-97B8-45DE-ACED-9AFDB0B6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2017-03-17T21:32:00Z</dcterms:created>
  <dcterms:modified xsi:type="dcterms:W3CDTF">2017-07-24T20:44:00Z</dcterms:modified>
</cp:coreProperties>
</file>