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BD" w:rsidRDefault="00753EBD" w:rsidP="00613B19">
      <w:pPr>
        <w:pStyle w:val="Heading3"/>
      </w:pPr>
      <w:bookmarkStart w:id="0" w:name="_POLICY_TITLE:_ADVANCE"/>
      <w:bookmarkStart w:id="1" w:name="_POLICY_TITLE:_FINANCIAL"/>
      <w:bookmarkStart w:id="2" w:name="_POLICY_TITLE:_OUTSIDE"/>
      <w:bookmarkStart w:id="3" w:name="_POLICY_TITLE:_NON-DISCRIMINATION"/>
      <w:bookmarkStart w:id="4" w:name="_POLICY_TITLE:_AMERICANS"/>
      <w:bookmarkStart w:id="5" w:name="_POLICY_TITLE:_PATIENT"/>
      <w:bookmarkStart w:id="6" w:name="_POLICY_TITLE:_PATIENT_1"/>
      <w:bookmarkStart w:id="7" w:name="_POLICY_TITLE:_PROVISION"/>
      <w:bookmarkStart w:id="8" w:name="_POLICY_TITLE:_PATIENT_2"/>
      <w:bookmarkStart w:id="9" w:name="_POLICY_TITLE:_FACILITY"/>
      <w:bookmarkStart w:id="10" w:name="_GoBack"/>
      <w:bookmarkEnd w:id="0"/>
      <w:bookmarkEnd w:id="1"/>
      <w:bookmarkEnd w:id="2"/>
      <w:bookmarkEnd w:id="3"/>
      <w:bookmarkEnd w:id="4"/>
      <w:bookmarkEnd w:id="5"/>
      <w:bookmarkEnd w:id="6"/>
      <w:bookmarkEnd w:id="7"/>
      <w:bookmarkEnd w:id="8"/>
      <w:bookmarkEnd w:id="9"/>
      <w:bookmarkEnd w:id="10"/>
    </w:p>
    <w:p w:rsidR="005D1450" w:rsidRPr="00205901" w:rsidRDefault="005D1450" w:rsidP="00613B19">
      <w:pPr>
        <w:pStyle w:val="Heading3"/>
      </w:pPr>
      <w:bookmarkStart w:id="11" w:name="_POLICY_TITLE:_CORPORATE"/>
      <w:bookmarkStart w:id="12" w:name="_POLICY_TITLE:_MEDICARE"/>
      <w:bookmarkStart w:id="13" w:name="_Toc462231472"/>
      <w:bookmarkStart w:id="14" w:name="_Toc462231469"/>
      <w:bookmarkEnd w:id="11"/>
      <w:bookmarkEnd w:id="12"/>
      <w:r w:rsidRPr="00205901">
        <w:t xml:space="preserve">POLICY TITLE: </w:t>
      </w:r>
      <w:bookmarkStart w:id="15" w:name="MedicalStaffBylaws"/>
      <w:r w:rsidR="00917800">
        <w:fldChar w:fldCharType="begin"/>
      </w:r>
      <w:r w:rsidR="00917800">
        <w:instrText xml:space="preserve"> HYPERLINK \l "TOC2" </w:instrText>
      </w:r>
      <w:r w:rsidR="00917800">
        <w:fldChar w:fldCharType="separate"/>
      </w:r>
      <w:r w:rsidRPr="00414F49">
        <w:rPr>
          <w:rStyle w:val="Hyperlink"/>
        </w:rPr>
        <w:t>MEDICAL STAFF BYLAWS</w:t>
      </w:r>
      <w:bookmarkEnd w:id="13"/>
      <w:r w:rsidR="00917800">
        <w:rPr>
          <w:rStyle w:val="Hyperlink"/>
        </w:rPr>
        <w:fldChar w:fldCharType="end"/>
      </w:r>
    </w:p>
    <w:bookmarkEnd w:id="15"/>
    <w:p w:rsidR="005D1450" w:rsidRPr="00CB2CAB" w:rsidRDefault="005D1450" w:rsidP="005D1450">
      <w:pPr>
        <w:rPr>
          <w:b/>
          <w:bCs/>
          <w:iCs/>
        </w:rPr>
      </w:pPr>
    </w:p>
    <w:p w:rsidR="005D1450" w:rsidRPr="00CB2CAB" w:rsidRDefault="005D1450" w:rsidP="005D1450">
      <w:pPr>
        <w:rPr>
          <w:b/>
          <w:bCs/>
        </w:rPr>
      </w:pPr>
      <w:r w:rsidRPr="00CB2CAB">
        <w:rPr>
          <w:b/>
          <w:bCs/>
          <w:iCs/>
        </w:rPr>
        <w:t xml:space="preserve">PURPOSE:  </w:t>
      </w:r>
      <w:r w:rsidRPr="00CB2CAB">
        <w:t xml:space="preserve">The purpose of this policy is to establish medical staff bylaws for the </w:t>
      </w:r>
      <w:r>
        <w:t>facility</w:t>
      </w:r>
      <w:r w:rsidRPr="00CB2CAB">
        <w:t>.</w:t>
      </w:r>
    </w:p>
    <w:p w:rsidR="005D1450" w:rsidRPr="00CB2CAB" w:rsidRDefault="005D1450" w:rsidP="005D1450">
      <w:pPr>
        <w:rPr>
          <w:b/>
          <w:bCs/>
          <w:iCs/>
        </w:rPr>
      </w:pPr>
    </w:p>
    <w:p w:rsidR="005D1450" w:rsidRPr="00CB2CAB" w:rsidRDefault="005D1450" w:rsidP="005D1450">
      <w:pPr>
        <w:rPr>
          <w:b/>
          <w:bCs/>
          <w:iCs/>
        </w:rPr>
      </w:pPr>
      <w:r w:rsidRPr="00CB2CAB">
        <w:rPr>
          <w:b/>
          <w:bCs/>
          <w:iCs/>
        </w:rPr>
        <w:t>POLICY/PROCEDURE:</w:t>
      </w:r>
    </w:p>
    <w:p w:rsidR="005D1450" w:rsidRDefault="005D1450" w:rsidP="005D1450">
      <w:pPr>
        <w:numPr>
          <w:ilvl w:val="0"/>
          <w:numId w:val="16"/>
        </w:numPr>
      </w:pPr>
      <w:r w:rsidRPr="00CB2CAB">
        <w:t xml:space="preserve">The medical staff of the </w:t>
      </w:r>
      <w:r>
        <w:t>facility is responsible for overseeing the following:</w:t>
      </w:r>
    </w:p>
    <w:p w:rsidR="005D1450" w:rsidRDefault="005D1450" w:rsidP="005D1450">
      <w:pPr>
        <w:numPr>
          <w:ilvl w:val="1"/>
          <w:numId w:val="16"/>
        </w:numPr>
      </w:pPr>
      <w:r>
        <w:t>Organizing a staff of medical professionals.</w:t>
      </w:r>
    </w:p>
    <w:p w:rsidR="005D1450" w:rsidRDefault="005D1450" w:rsidP="005D1450">
      <w:pPr>
        <w:numPr>
          <w:ilvl w:val="1"/>
          <w:numId w:val="16"/>
        </w:numPr>
      </w:pPr>
      <w:r>
        <w:t>Developing the structure of the medical staff.</w:t>
      </w:r>
    </w:p>
    <w:p w:rsidR="005D1450" w:rsidRDefault="005D1450" w:rsidP="005D1450">
      <w:pPr>
        <w:numPr>
          <w:ilvl w:val="1"/>
          <w:numId w:val="16"/>
        </w:numPr>
      </w:pPr>
      <w:r>
        <w:t>Reviewing applications from medical professionals for privileges and granting or denying clinical privileges.</w:t>
      </w:r>
    </w:p>
    <w:p w:rsidR="005D1450" w:rsidRDefault="005D1450" w:rsidP="005D1450">
      <w:pPr>
        <w:numPr>
          <w:ilvl w:val="1"/>
          <w:numId w:val="16"/>
        </w:numPr>
      </w:pPr>
      <w:r>
        <w:t xml:space="preserve">Providing a mechanism for accountability. </w:t>
      </w:r>
    </w:p>
    <w:p w:rsidR="005D1450" w:rsidRDefault="005D1450" w:rsidP="005D1450">
      <w:pPr>
        <w:numPr>
          <w:ilvl w:val="1"/>
          <w:numId w:val="16"/>
        </w:numPr>
      </w:pPr>
      <w:r>
        <w:t>Conducting ongoing, comprehensive self-assessment of the quality of care provided at the facility, including but not limited to:</w:t>
      </w:r>
    </w:p>
    <w:p w:rsidR="005D1450" w:rsidRDefault="005D1450" w:rsidP="005D1450">
      <w:pPr>
        <w:numPr>
          <w:ilvl w:val="2"/>
          <w:numId w:val="16"/>
        </w:numPr>
      </w:pPr>
      <w:r>
        <w:t>Medical necessity of care or procedures performed.</w:t>
      </w:r>
    </w:p>
    <w:p w:rsidR="005D1450" w:rsidRDefault="005D1450" w:rsidP="005D1450">
      <w:pPr>
        <w:numPr>
          <w:ilvl w:val="2"/>
          <w:numId w:val="16"/>
        </w:numPr>
      </w:pPr>
      <w:r>
        <w:t>Appropriateness of care.</w:t>
      </w:r>
    </w:p>
    <w:p w:rsidR="005D1450" w:rsidRDefault="005D1450" w:rsidP="005D1450">
      <w:pPr>
        <w:numPr>
          <w:ilvl w:val="2"/>
          <w:numId w:val="16"/>
        </w:numPr>
      </w:pPr>
      <w:r>
        <w:t>Use of findings, when appropriate in the revision of organizational policy.</w:t>
      </w:r>
    </w:p>
    <w:p w:rsidR="005D1450" w:rsidRDefault="005D1450" w:rsidP="005D1450">
      <w:pPr>
        <w:ind w:left="360"/>
      </w:pPr>
    </w:p>
    <w:p w:rsidR="005D1450" w:rsidRDefault="005D1450" w:rsidP="005D1450">
      <w:pPr>
        <w:numPr>
          <w:ilvl w:val="0"/>
          <w:numId w:val="16"/>
        </w:numPr>
      </w:pPr>
      <w:r>
        <w:t>Medical Staff Categories:  The medical staff shall grant privileges in the following classification if all criteria for privileges have been met.</w:t>
      </w:r>
    </w:p>
    <w:p w:rsidR="005D1450" w:rsidRDefault="005D1450" w:rsidP="005D1450">
      <w:pPr>
        <w:numPr>
          <w:ilvl w:val="1"/>
          <w:numId w:val="16"/>
        </w:numPr>
      </w:pPr>
      <w:r>
        <w:t>Active:  Regularly uses the facility for provision of care to patients. Attends committee meetings on a regular basis. Meets all criteria for privileges.</w:t>
      </w:r>
    </w:p>
    <w:p w:rsidR="005D1450" w:rsidRDefault="005D1450" w:rsidP="005D1450">
      <w:pPr>
        <w:ind w:left="360"/>
      </w:pPr>
    </w:p>
    <w:p w:rsidR="005D1450" w:rsidRDefault="005D1450" w:rsidP="005D1450">
      <w:pPr>
        <w:numPr>
          <w:ilvl w:val="0"/>
          <w:numId w:val="16"/>
        </w:numPr>
      </w:pPr>
      <w:r>
        <w:t>Patient Admission:</w:t>
      </w:r>
    </w:p>
    <w:p w:rsidR="005D1450" w:rsidRDefault="005D1450" w:rsidP="005D1450">
      <w:pPr>
        <w:numPr>
          <w:ilvl w:val="1"/>
          <w:numId w:val="16"/>
        </w:numPr>
      </w:pPr>
      <w:r>
        <w:t>A medical staff member admits patients, who receive services at the facility, through a referral from their Primary Care Physician.</w:t>
      </w:r>
    </w:p>
    <w:p w:rsidR="005D1450" w:rsidRDefault="005D1450" w:rsidP="005D1450">
      <w:pPr>
        <w:numPr>
          <w:ilvl w:val="1"/>
          <w:numId w:val="16"/>
        </w:numPr>
      </w:pPr>
      <w:r>
        <w:t>Patients are only admitted if they meet the admission criteria.</w:t>
      </w:r>
    </w:p>
    <w:p w:rsidR="005D1450" w:rsidRDefault="005D1450" w:rsidP="005D1450">
      <w:pPr>
        <w:numPr>
          <w:ilvl w:val="1"/>
          <w:numId w:val="16"/>
        </w:numPr>
      </w:pPr>
      <w:r>
        <w:t xml:space="preserve">Patients are admitted for care intended to be 23 hours or less. </w:t>
      </w:r>
    </w:p>
    <w:p w:rsidR="005D1450" w:rsidRDefault="005D1450" w:rsidP="005D1450">
      <w:pPr>
        <w:ind w:left="360"/>
      </w:pPr>
    </w:p>
    <w:p w:rsidR="005D1450" w:rsidRDefault="005D1450" w:rsidP="005D1450">
      <w:pPr>
        <w:numPr>
          <w:ilvl w:val="0"/>
          <w:numId w:val="16"/>
        </w:numPr>
      </w:pPr>
      <w:r>
        <w:t>Length of Appointment:</w:t>
      </w:r>
    </w:p>
    <w:p w:rsidR="005D1450" w:rsidRDefault="005D1450" w:rsidP="005D1450">
      <w:pPr>
        <w:numPr>
          <w:ilvl w:val="1"/>
          <w:numId w:val="16"/>
        </w:numPr>
      </w:pPr>
      <w:r>
        <w:t xml:space="preserve">Qualified practitioners are given initial privileges for a period of three years. After three years, they may reapply for privileges. </w:t>
      </w:r>
    </w:p>
    <w:p w:rsidR="005D1450" w:rsidRDefault="005D1450" w:rsidP="005D1450">
      <w:pPr>
        <w:numPr>
          <w:ilvl w:val="1"/>
          <w:numId w:val="16"/>
        </w:numPr>
      </w:pPr>
      <w:r>
        <w:t>Every subsequent appointment is for a three year period.</w:t>
      </w:r>
    </w:p>
    <w:p w:rsidR="005D1450" w:rsidRDefault="005D1450" w:rsidP="005D1450">
      <w:pPr>
        <w:ind w:left="360"/>
      </w:pPr>
    </w:p>
    <w:p w:rsidR="005D1450" w:rsidRDefault="005D1450" w:rsidP="005D1450">
      <w:pPr>
        <w:numPr>
          <w:ilvl w:val="0"/>
          <w:numId w:val="16"/>
        </w:numPr>
      </w:pPr>
      <w:r>
        <w:t>Temporary Privileges:</w:t>
      </w:r>
    </w:p>
    <w:p w:rsidR="005D1450" w:rsidRDefault="005D1450" w:rsidP="005D1450">
      <w:pPr>
        <w:numPr>
          <w:ilvl w:val="1"/>
          <w:numId w:val="16"/>
        </w:numPr>
      </w:pPr>
      <w:r>
        <w:t xml:space="preserve">The Medical Director may grant temporary privileges to an applicant, if a completed application and copies of essential documents are submitted and reviewed.  This includes all verifications, </w:t>
      </w:r>
      <w:r>
        <w:lastRenderedPageBreak/>
        <w:t>reference checks, and delineation of privileges. This is generally done when it is not reasonable to hold a Governing Body meeting and the applicant has all the necessary credentials.</w:t>
      </w:r>
    </w:p>
    <w:p w:rsidR="005D1450" w:rsidRDefault="005D1450" w:rsidP="005D1450">
      <w:pPr>
        <w:numPr>
          <w:ilvl w:val="1"/>
          <w:numId w:val="16"/>
        </w:numPr>
      </w:pPr>
      <w:r>
        <w:t xml:space="preserve">Temporary privileges will not exceed 90 days. </w:t>
      </w:r>
    </w:p>
    <w:p w:rsidR="005D1450" w:rsidRDefault="005D1450" w:rsidP="005D1450">
      <w:pPr>
        <w:numPr>
          <w:ilvl w:val="1"/>
          <w:numId w:val="16"/>
        </w:numPr>
      </w:pPr>
      <w:r>
        <w:t>The practitioner will then be granted full privileges, if applicable, at the next meeting of the medical staff/Governing Body or a meeting called solely for this purpose, within 90 days.</w:t>
      </w:r>
    </w:p>
    <w:p w:rsidR="005D1450" w:rsidRDefault="005D1450" w:rsidP="005D1450">
      <w:pPr>
        <w:ind w:left="360"/>
      </w:pPr>
    </w:p>
    <w:p w:rsidR="005D1450" w:rsidRDefault="005D1450" w:rsidP="005D1450">
      <w:pPr>
        <w:ind w:left="360"/>
      </w:pPr>
    </w:p>
    <w:p w:rsidR="005D1450" w:rsidRDefault="005D1450" w:rsidP="005D1450">
      <w:pPr>
        <w:ind w:left="360"/>
      </w:pPr>
    </w:p>
    <w:p w:rsidR="00D9069B" w:rsidRDefault="00D9069B" w:rsidP="005D1450">
      <w:pPr>
        <w:ind w:left="360"/>
      </w:pPr>
    </w:p>
    <w:p w:rsidR="005D1450" w:rsidRDefault="005D1450" w:rsidP="005D1450">
      <w:pPr>
        <w:numPr>
          <w:ilvl w:val="0"/>
          <w:numId w:val="16"/>
        </w:numPr>
      </w:pPr>
      <w:r>
        <w:t>CRNA/ CRNP/RN/CST/ PA-C Privileges:</w:t>
      </w:r>
    </w:p>
    <w:p w:rsidR="005D1450" w:rsidRDefault="005D1450" w:rsidP="005D1450">
      <w:pPr>
        <w:numPr>
          <w:ilvl w:val="1"/>
          <w:numId w:val="16"/>
        </w:numPr>
      </w:pPr>
      <w:r>
        <w:t>The above allied healthcare professionals are granted privileges to practice within their scope by the medical staff. This status is granted after review of all credentials and licensure. Privileges are granted for three years and are renewable.</w:t>
      </w:r>
    </w:p>
    <w:p w:rsidR="005D1450" w:rsidRDefault="005D1450" w:rsidP="005D1450">
      <w:pPr>
        <w:numPr>
          <w:ilvl w:val="1"/>
          <w:numId w:val="16"/>
        </w:numPr>
      </w:pPr>
      <w:r>
        <w:t xml:space="preserve">Professionals under this classification are usually contracted employees or work/assist for a physician who is on staff. A file is kept on all contracted employees.  </w:t>
      </w:r>
    </w:p>
    <w:p w:rsidR="005D1450" w:rsidRDefault="005D1450" w:rsidP="005D1450">
      <w:pPr>
        <w:numPr>
          <w:ilvl w:val="1"/>
          <w:numId w:val="16"/>
        </w:numPr>
        <w:tabs>
          <w:tab w:val="left" w:pos="360"/>
        </w:tabs>
      </w:pPr>
      <w:r>
        <w:t>Physicians who have their own employees, CRNA, CRNP, RN, CST or PA-C, working/assisting with them in their office must agree to be accountable for each of their employees.</w:t>
      </w:r>
    </w:p>
    <w:p w:rsidR="005D1450" w:rsidRDefault="005D1450" w:rsidP="005D1450">
      <w:pPr>
        <w:ind w:left="360"/>
      </w:pPr>
    </w:p>
    <w:p w:rsidR="005D1450" w:rsidRDefault="005D1450" w:rsidP="005D1450">
      <w:pPr>
        <w:numPr>
          <w:ilvl w:val="0"/>
          <w:numId w:val="16"/>
        </w:numPr>
      </w:pPr>
      <w:r>
        <w:t>Corrective Actions:</w:t>
      </w:r>
    </w:p>
    <w:p w:rsidR="005D1450" w:rsidRDefault="005D1450" w:rsidP="005D1450">
      <w:pPr>
        <w:numPr>
          <w:ilvl w:val="1"/>
          <w:numId w:val="16"/>
        </w:numPr>
      </w:pPr>
      <w:r>
        <w:t xml:space="preserve">Privileged medical professionals can have their privileges restricted, suspended or terminated if there is any violation of the rules and regulations of the medical staff. </w:t>
      </w:r>
    </w:p>
    <w:p w:rsidR="005D1450" w:rsidRDefault="005D1450" w:rsidP="005D1450">
      <w:pPr>
        <w:numPr>
          <w:ilvl w:val="1"/>
          <w:numId w:val="16"/>
        </w:numPr>
      </w:pPr>
      <w:r>
        <w:t>The Medical Director gives notification of privilege restriction.</w:t>
      </w:r>
    </w:p>
    <w:p w:rsidR="005D1450" w:rsidRDefault="005D1450" w:rsidP="005D1450">
      <w:pPr>
        <w:numPr>
          <w:ilvl w:val="1"/>
          <w:numId w:val="16"/>
        </w:numPr>
      </w:pPr>
      <w:r>
        <w:t>Examples of misconduct that could result in jeopardizing one’s privileges are:</w:t>
      </w:r>
    </w:p>
    <w:p w:rsidR="005D1450" w:rsidRDefault="005D1450" w:rsidP="005D1450">
      <w:pPr>
        <w:numPr>
          <w:ilvl w:val="2"/>
          <w:numId w:val="16"/>
        </w:numPr>
      </w:pPr>
      <w:r>
        <w:t>Expired licensure.</w:t>
      </w:r>
    </w:p>
    <w:p w:rsidR="005D1450" w:rsidRDefault="005D1450" w:rsidP="005D1450">
      <w:pPr>
        <w:numPr>
          <w:ilvl w:val="2"/>
          <w:numId w:val="16"/>
        </w:numPr>
      </w:pPr>
      <w:r>
        <w:t>Expired DEA Certificate.</w:t>
      </w:r>
    </w:p>
    <w:p w:rsidR="005D1450" w:rsidRDefault="005D1450" w:rsidP="005D1450">
      <w:pPr>
        <w:numPr>
          <w:ilvl w:val="2"/>
          <w:numId w:val="16"/>
        </w:numPr>
      </w:pPr>
      <w:r>
        <w:t>Expired malpractice insurance.</w:t>
      </w:r>
    </w:p>
    <w:p w:rsidR="005D1450" w:rsidRDefault="005D1450" w:rsidP="005D1450">
      <w:pPr>
        <w:numPr>
          <w:ilvl w:val="2"/>
          <w:numId w:val="16"/>
        </w:numPr>
      </w:pPr>
      <w:r>
        <w:t>Loss of hospital admitting privileges.</w:t>
      </w:r>
    </w:p>
    <w:p w:rsidR="005D1450" w:rsidRDefault="005D1450" w:rsidP="005D1450">
      <w:pPr>
        <w:numPr>
          <w:ilvl w:val="2"/>
          <w:numId w:val="16"/>
        </w:numPr>
      </w:pPr>
      <w:r>
        <w:t>Uncompleted charts.</w:t>
      </w:r>
    </w:p>
    <w:p w:rsidR="005D1450" w:rsidRDefault="005D1450" w:rsidP="005D1450">
      <w:pPr>
        <w:numPr>
          <w:ilvl w:val="2"/>
          <w:numId w:val="16"/>
        </w:numPr>
      </w:pPr>
      <w:r>
        <w:t xml:space="preserve">Unprofessional and /or immoral conduct including harassment, sexual harassment, use of illegal substances or mistreatment of a patient. </w:t>
      </w:r>
    </w:p>
    <w:p w:rsidR="005D1450" w:rsidRDefault="005D1450" w:rsidP="005D1450">
      <w:pPr>
        <w:numPr>
          <w:ilvl w:val="1"/>
          <w:numId w:val="16"/>
        </w:numPr>
      </w:pPr>
      <w:r>
        <w:t xml:space="preserve">If a practitioner should have a limitation placed on their medical staff membership, they may use their Right to a Hearing before the Medical Director and Governing Body. The practitioner may present oral and written evidence on their behalf to the Governing Body for their review. The practitioner has the right to be advised of all information and evidence that there is against them. </w:t>
      </w:r>
    </w:p>
    <w:p w:rsidR="005D1450" w:rsidRDefault="005D1450" w:rsidP="005D1450">
      <w:pPr>
        <w:numPr>
          <w:ilvl w:val="1"/>
          <w:numId w:val="16"/>
        </w:numPr>
      </w:pPr>
      <w:r>
        <w:t>After the Governing Body has received all of the information, the Governing Body will deliberate and must present their decision within two weeks. The decision of the Governing Body is final. There are no appeals.</w:t>
      </w:r>
    </w:p>
    <w:p w:rsidR="005D1450" w:rsidRDefault="005D1450" w:rsidP="005D1450">
      <w:pPr>
        <w:numPr>
          <w:ilvl w:val="1"/>
          <w:numId w:val="16"/>
        </w:numPr>
      </w:pPr>
      <w:r>
        <w:t>The placement of restrictions, suspension or termination of a practitioner’s privileges is reported to the State, Governing Body and the National Practitioner Data Bank.</w:t>
      </w:r>
    </w:p>
    <w:p w:rsidR="005D1450" w:rsidRDefault="005D1450" w:rsidP="005D1450">
      <w:pPr>
        <w:numPr>
          <w:ilvl w:val="2"/>
          <w:numId w:val="16"/>
        </w:numPr>
      </w:pPr>
      <w:r>
        <w:t>The Governing Body shall appoint qualified practitioners to serve as the following officers:</w:t>
      </w:r>
    </w:p>
    <w:p w:rsidR="005D1450" w:rsidRDefault="005D1450" w:rsidP="005D1450">
      <w:pPr>
        <w:numPr>
          <w:ilvl w:val="3"/>
          <w:numId w:val="16"/>
        </w:numPr>
      </w:pPr>
      <w:r>
        <w:t>President</w:t>
      </w:r>
    </w:p>
    <w:p w:rsidR="005D1450" w:rsidRDefault="005D1450" w:rsidP="005D1450">
      <w:pPr>
        <w:numPr>
          <w:ilvl w:val="3"/>
          <w:numId w:val="16"/>
        </w:numPr>
      </w:pPr>
      <w:r>
        <w:lastRenderedPageBreak/>
        <w:t xml:space="preserve">Medical Director </w:t>
      </w:r>
    </w:p>
    <w:p w:rsidR="005D1450" w:rsidRPr="001B5AA4" w:rsidRDefault="005D1450" w:rsidP="005D1450">
      <w:pPr>
        <w:numPr>
          <w:ilvl w:val="2"/>
          <w:numId w:val="16"/>
        </w:numPr>
        <w:tabs>
          <w:tab w:val="left" w:pos="1440"/>
        </w:tabs>
      </w:pPr>
      <w:r w:rsidRPr="001B5AA4">
        <w:rPr>
          <w:bCs/>
          <w:iCs/>
        </w:rPr>
        <w:t>The officers shall serve a minimum of two years in the position and may continue to serve in the position as long as needed or until their resignation</w:t>
      </w:r>
      <w:r w:rsidRPr="001B5AA4">
        <w:t>.</w:t>
      </w:r>
    </w:p>
    <w:p w:rsidR="005D1450" w:rsidRDefault="005D1450" w:rsidP="005D1450">
      <w:pPr>
        <w:numPr>
          <w:ilvl w:val="3"/>
          <w:numId w:val="16"/>
        </w:numPr>
      </w:pPr>
      <w:r>
        <w:t>The duties of the president are to preside at the meetings, formulate committees and appoint members to the committees. The president also presents all views, suggestions, and recommendations etc. to the Governing Body.</w:t>
      </w:r>
    </w:p>
    <w:p w:rsidR="005D1450" w:rsidRDefault="005D1450" w:rsidP="005D1450">
      <w:pPr>
        <w:numPr>
          <w:ilvl w:val="3"/>
          <w:numId w:val="16"/>
        </w:numPr>
      </w:pPr>
      <w:r>
        <w:t>The Medical Director is responsible for the overall care of the patients at the facility and the enforcement all rules and regulations. They also oversee the formulation, revision and deletion of policies and procedures for the patients and staff. The Medical Director serves as the chairman of the quality assessment and performance improvement committee.</w:t>
      </w:r>
    </w:p>
    <w:p w:rsidR="005D1450" w:rsidRDefault="005D1450" w:rsidP="005D1450">
      <w:pPr>
        <w:ind w:left="360"/>
      </w:pPr>
    </w:p>
    <w:p w:rsidR="005D1450" w:rsidRDefault="005D1450" w:rsidP="005D1450">
      <w:r>
        <w:t>The medical staff meets</w:t>
      </w:r>
      <w:r w:rsidR="00906033">
        <w:t xml:space="preserve"> at least once </w:t>
      </w:r>
      <w:r>
        <w:t>a year</w:t>
      </w:r>
      <w:r w:rsidRPr="001B5AA4">
        <w:rPr>
          <w:bCs/>
          <w:iCs/>
        </w:rPr>
        <w:t xml:space="preserve"> in conjunction with the </w:t>
      </w:r>
      <w:r>
        <w:rPr>
          <w:bCs/>
          <w:iCs/>
        </w:rPr>
        <w:t>Governing Body</w:t>
      </w:r>
      <w:r>
        <w:t xml:space="preserve"> meeting. However, if there are applicants for privileges, the medical staff president or Medical Director may call a meeting for the purpose of credentialing or any other business.</w:t>
      </w:r>
    </w:p>
    <w:p w:rsidR="005D1450" w:rsidRDefault="005D1450"/>
    <w:bookmarkEnd w:id="14"/>
    <w:sectPr w:rsidR="005D1450" w:rsidSect="004C5053">
      <w:headerReference w:type="default" r:id="rId9"/>
      <w:headerReference w:type="first" r:id="rId10"/>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sidRPr="00D9069B">
            <w:rPr>
              <w:b/>
              <w:bCs/>
              <w:highlight w:val="yellow"/>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r>
            <w:rPr>
              <w:sz w:val="16"/>
              <w:szCs w:val="16"/>
            </w:rPr>
            <w:t>4/24/17</w:t>
          </w: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16401" w:rsidRPr="00455531" w:rsidTr="00E51735">
      <w:trPr>
        <w:cantSplit/>
        <w:trHeight w:val="236"/>
        <w:tblHeader/>
      </w:trPr>
      <w:tc>
        <w:tcPr>
          <w:tcW w:w="7058" w:type="dxa"/>
          <w:vMerge w:val="restart"/>
          <w:tcBorders>
            <w:top w:val="double" w:sz="4" w:space="0" w:color="auto"/>
          </w:tcBorders>
          <w:vAlign w:val="center"/>
        </w:tcPr>
        <w:p w:rsidR="00216401" w:rsidRPr="00BB733A" w:rsidRDefault="00216401" w:rsidP="00E51735">
          <w:pPr>
            <w:ind w:right="-88"/>
            <w:rPr>
              <w:b/>
              <w:bCs/>
            </w:rPr>
          </w:pPr>
          <w:r>
            <w:rPr>
              <w:b/>
              <w:bCs/>
            </w:rPr>
            <w:t xml:space="preserve">Surgery Center of </w:t>
          </w:r>
          <w:r w:rsidRPr="00097970">
            <w:rPr>
              <w:b/>
              <w:bCs/>
              <w:highlight w:val="yellow"/>
            </w:rPr>
            <w:t>XYZ</w:t>
          </w:r>
        </w:p>
      </w:tc>
      <w:tc>
        <w:tcPr>
          <w:tcW w:w="1895" w:type="dxa"/>
          <w:tcBorders>
            <w:top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16401" w:rsidRPr="00455531" w:rsidRDefault="00216401" w:rsidP="00E51735">
          <w:pPr>
            <w:pStyle w:val="Header"/>
            <w:spacing w:line="276" w:lineRule="auto"/>
            <w:jc w:val="center"/>
            <w:rPr>
              <w:sz w:val="16"/>
              <w:szCs w:val="16"/>
            </w:rPr>
          </w:pPr>
        </w:p>
      </w:tc>
    </w:tr>
    <w:tr w:rsidR="00216401" w:rsidRPr="00455531" w:rsidTr="00E51735">
      <w:trPr>
        <w:cantSplit/>
        <w:trHeight w:val="236"/>
        <w:tblHeader/>
      </w:trPr>
      <w:tc>
        <w:tcPr>
          <w:tcW w:w="7058" w:type="dxa"/>
          <w:vMerge/>
          <w:tcBorders>
            <w:top w:val="double" w:sz="4" w:space="0" w:color="auto"/>
          </w:tcBorders>
          <w:vAlign w:val="center"/>
        </w:tcPr>
        <w:p w:rsidR="00216401" w:rsidRPr="00455531" w:rsidRDefault="00216401" w:rsidP="00E51735">
          <w:pPr>
            <w:rPr>
              <w:b/>
              <w:bCs/>
              <w:color w:val="FF000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Approved By:</w:t>
          </w:r>
        </w:p>
      </w:tc>
      <w:tc>
        <w:tcPr>
          <w:tcW w:w="1697" w:type="dxa"/>
          <w:vAlign w:val="bottom"/>
        </w:tcPr>
        <w:p w:rsidR="00216401" w:rsidRPr="00455531" w:rsidRDefault="00216401" w:rsidP="00E51735">
          <w:pPr>
            <w:pStyle w:val="Header"/>
            <w:spacing w:line="276" w:lineRule="auto"/>
            <w:jc w:val="center"/>
            <w:rPr>
              <w:sz w:val="16"/>
              <w:szCs w:val="16"/>
            </w:rPr>
          </w:pPr>
          <w:r>
            <w:rPr>
              <w:sz w:val="16"/>
              <w:szCs w:val="16"/>
            </w:rPr>
            <w:t>Governing Body</w:t>
          </w:r>
        </w:p>
      </w:tc>
    </w:tr>
    <w:tr w:rsidR="00216401" w:rsidRPr="00455531" w:rsidTr="00E51735">
      <w:trPr>
        <w:cantSplit/>
        <w:trHeight w:val="274"/>
      </w:trPr>
      <w:tc>
        <w:tcPr>
          <w:tcW w:w="7058" w:type="dxa"/>
          <w:vMerge w:val="restart"/>
        </w:tcPr>
        <w:p w:rsidR="00216401" w:rsidRPr="00455531" w:rsidRDefault="00216401" w:rsidP="00E51735">
          <w:pPr>
            <w:pStyle w:val="Header"/>
            <w:tabs>
              <w:tab w:val="clear" w:pos="4320"/>
              <w:tab w:val="clear" w:pos="8640"/>
              <w:tab w:val="left" w:pos="2070"/>
            </w:tabs>
            <w:spacing w:line="276" w:lineRule="auto"/>
            <w:rPr>
              <w:b/>
              <w:bCs/>
              <w:sz w:val="20"/>
              <w:szCs w:val="20"/>
            </w:rPr>
          </w:pPr>
          <w:r>
            <w:rPr>
              <w:b/>
              <w:bCs/>
              <w:sz w:val="20"/>
              <w:szCs w:val="20"/>
            </w:rPr>
            <w:tab/>
          </w:r>
        </w:p>
        <w:p w:rsidR="00216401" w:rsidRPr="00455531" w:rsidRDefault="00216401" w:rsidP="00E51735">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cantSplit/>
        <w:trHeight w:val="220"/>
      </w:trPr>
      <w:tc>
        <w:tcPr>
          <w:tcW w:w="7058" w:type="dxa"/>
          <w:vMerge/>
          <w:vAlign w:val="center"/>
        </w:tcPr>
        <w:p w:rsidR="00216401" w:rsidRPr="00455531" w:rsidRDefault="00216401" w:rsidP="00E51735">
          <w:pPr>
            <w:rPr>
              <w:b/>
              <w:bCs/>
              <w:sz w:val="20"/>
              <w:szCs w:val="2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trHeight w:val="226"/>
      </w:trPr>
      <w:tc>
        <w:tcPr>
          <w:tcW w:w="7058" w:type="dxa"/>
          <w:tcBorders>
            <w:bottom w:val="double" w:sz="4" w:space="0" w:color="auto"/>
          </w:tcBorders>
        </w:tcPr>
        <w:p w:rsidR="00216401" w:rsidRPr="00455531" w:rsidRDefault="00216401" w:rsidP="00E51735">
          <w:pPr>
            <w:pStyle w:val="Header"/>
            <w:spacing w:line="276" w:lineRule="auto"/>
            <w:jc w:val="right"/>
            <w:rPr>
              <w:sz w:val="16"/>
              <w:szCs w:val="16"/>
            </w:rPr>
          </w:pPr>
        </w:p>
      </w:tc>
      <w:tc>
        <w:tcPr>
          <w:tcW w:w="1895"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6144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163C"/>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6401"/>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0F3A"/>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C65D1"/>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EE8"/>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E7C9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109"/>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4F87"/>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69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2CF5"/>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1290"/>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6BE3"/>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539"/>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A97EB-9741-421E-B12C-FABC88DB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2017-04-20T14:37:00Z</dcterms:created>
  <dcterms:modified xsi:type="dcterms:W3CDTF">2017-07-24T18:50:00Z</dcterms:modified>
</cp:coreProperties>
</file>