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BD" w:rsidRDefault="00753EBD" w:rsidP="00613B19">
      <w:pPr>
        <w:pStyle w:val="Heading3"/>
      </w:pPr>
      <w:bookmarkStart w:id="0" w:name="_POLICY_TITLE:_ADVANCE"/>
      <w:bookmarkStart w:id="1" w:name="_POLICY_TITLE:_FINANCIAL"/>
      <w:bookmarkStart w:id="2" w:name="_POLICY_TITLE:_OUTSIDE"/>
      <w:bookmarkStart w:id="3" w:name="_POLICY_TITLE:_NON-DISCRIMINATION"/>
      <w:bookmarkStart w:id="4" w:name="_POLICY_TITLE:_AMERICANS"/>
      <w:bookmarkStart w:id="5" w:name="_POLICY_TITLE:_PATIENT"/>
      <w:bookmarkStart w:id="6" w:name="_POLICY_TITLE:_PATIENT_1"/>
      <w:bookmarkStart w:id="7" w:name="_POLICY_TITLE:_PROVISION"/>
      <w:bookmarkStart w:id="8" w:name="_POLICY_TITLE:_PATIENT_2"/>
      <w:bookmarkStart w:id="9" w:name="_POLICY_TITLE:_FACILITY"/>
      <w:bookmarkStart w:id="10" w:name="_GoBack"/>
      <w:bookmarkEnd w:id="0"/>
      <w:bookmarkEnd w:id="1"/>
      <w:bookmarkEnd w:id="2"/>
      <w:bookmarkEnd w:id="3"/>
      <w:bookmarkEnd w:id="4"/>
      <w:bookmarkEnd w:id="5"/>
      <w:bookmarkEnd w:id="6"/>
      <w:bookmarkEnd w:id="7"/>
      <w:bookmarkEnd w:id="8"/>
      <w:bookmarkEnd w:id="9"/>
      <w:bookmarkEnd w:id="10"/>
    </w:p>
    <w:p w:rsidR="00662219" w:rsidRPr="00205901" w:rsidRDefault="009E4CDC" w:rsidP="00613B19">
      <w:pPr>
        <w:pStyle w:val="Heading3"/>
      </w:pPr>
      <w:bookmarkStart w:id="11" w:name="_Toc462231470"/>
      <w:r>
        <w:t>P</w:t>
      </w:r>
      <w:r w:rsidR="00662219" w:rsidRPr="00205901">
        <w:t xml:space="preserve">OLICY TITLE: </w:t>
      </w:r>
      <w:bookmarkStart w:id="12" w:name="ChainofCommand"/>
      <w:r w:rsidR="00917800">
        <w:fldChar w:fldCharType="begin"/>
      </w:r>
      <w:r w:rsidR="00917800">
        <w:instrText xml:space="preserve"> HYPERLINK \l "TOC2" </w:instrText>
      </w:r>
      <w:r w:rsidR="00917800">
        <w:fldChar w:fldCharType="separate"/>
      </w:r>
      <w:r w:rsidR="00662219" w:rsidRPr="00414F49">
        <w:rPr>
          <w:rStyle w:val="Hyperlink"/>
        </w:rPr>
        <w:t>CHAIN OF COMMAND</w:t>
      </w:r>
      <w:bookmarkEnd w:id="11"/>
      <w:r w:rsidR="00917800">
        <w:rPr>
          <w:rStyle w:val="Hyperlink"/>
        </w:rPr>
        <w:fldChar w:fldCharType="end"/>
      </w:r>
    </w:p>
    <w:bookmarkEnd w:id="12"/>
    <w:p w:rsidR="00662219" w:rsidRPr="00CB2CAB" w:rsidRDefault="00662219" w:rsidP="00662219">
      <w:pPr>
        <w:rPr>
          <w:b/>
          <w:bCs/>
          <w:iCs/>
        </w:rPr>
      </w:pPr>
    </w:p>
    <w:p w:rsidR="00662219" w:rsidRPr="00CB2CAB" w:rsidRDefault="00662219" w:rsidP="00662219">
      <w:pPr>
        <w:rPr>
          <w:b/>
          <w:bCs/>
          <w:iCs/>
        </w:rPr>
      </w:pPr>
      <w:r w:rsidRPr="00CB2CAB">
        <w:rPr>
          <w:b/>
          <w:bCs/>
          <w:iCs/>
        </w:rPr>
        <w:t xml:space="preserve">PURPOSE: </w:t>
      </w:r>
    </w:p>
    <w:p w:rsidR="00662219" w:rsidRPr="00CB2CAB" w:rsidRDefault="00662219" w:rsidP="00662219">
      <w:r w:rsidRPr="00CB2CAB">
        <w:t>The purpose of this policy is to provide guidelines to assure proper authority and decision-making.</w:t>
      </w:r>
    </w:p>
    <w:p w:rsidR="00662219" w:rsidRPr="00CB2CAB" w:rsidRDefault="00662219" w:rsidP="00662219"/>
    <w:p w:rsidR="00662219" w:rsidRPr="00CB2CAB" w:rsidRDefault="00662219" w:rsidP="00662219">
      <w:pPr>
        <w:rPr>
          <w:b/>
          <w:bCs/>
          <w:iCs/>
        </w:rPr>
      </w:pPr>
      <w:r w:rsidRPr="00CB2CAB">
        <w:rPr>
          <w:b/>
          <w:bCs/>
          <w:iCs/>
        </w:rPr>
        <w:t>POLICY:</w:t>
      </w:r>
    </w:p>
    <w:p w:rsidR="00662219" w:rsidRDefault="00662219" w:rsidP="00662219">
      <w:pPr>
        <w:numPr>
          <w:ilvl w:val="0"/>
          <w:numId w:val="15"/>
        </w:numPr>
      </w:pPr>
      <w:r>
        <w:t xml:space="preserve">The Governing Body holds the ultimate and final authority for the facility. </w:t>
      </w:r>
    </w:p>
    <w:p w:rsidR="00662219" w:rsidRDefault="00662219" w:rsidP="00662219">
      <w:pPr>
        <w:ind w:left="360"/>
      </w:pPr>
    </w:p>
    <w:p w:rsidR="00662219" w:rsidRDefault="00662219" w:rsidP="00662219">
      <w:pPr>
        <w:numPr>
          <w:ilvl w:val="0"/>
          <w:numId w:val="15"/>
        </w:numPr>
      </w:pPr>
      <w:r>
        <w:t>The Medical Director is designated by the Governing Body to carry out its directives and policies on a day-to-day basis.</w:t>
      </w:r>
      <w:r w:rsidR="00E4536E">
        <w:t xml:space="preserve"> </w:t>
      </w:r>
    </w:p>
    <w:p w:rsidR="00662219" w:rsidRDefault="00662219" w:rsidP="00662219">
      <w:pPr>
        <w:numPr>
          <w:ilvl w:val="1"/>
          <w:numId w:val="15"/>
        </w:numPr>
      </w:pPr>
      <w:r>
        <w:t xml:space="preserve">In the absence of the Medical Director, </w:t>
      </w:r>
      <w:r w:rsidRPr="00EC2DB1">
        <w:rPr>
          <w:bCs/>
          <w:iCs/>
        </w:rPr>
        <w:t>the Director of Nursing</w:t>
      </w:r>
      <w:r w:rsidR="00E4536E">
        <w:rPr>
          <w:bCs/>
          <w:iCs/>
        </w:rPr>
        <w:t xml:space="preserve"> is</w:t>
      </w:r>
      <w:r w:rsidRPr="004D7ABE">
        <w:rPr>
          <w:bCs/>
          <w:iCs/>
        </w:rPr>
        <w:t xml:space="preserve"> in charge</w:t>
      </w:r>
      <w:r w:rsidRPr="004D7ABE">
        <w:t>.</w:t>
      </w:r>
    </w:p>
    <w:p w:rsidR="00662219" w:rsidRDefault="00662219" w:rsidP="00662219">
      <w:pPr>
        <w:ind w:left="360"/>
      </w:pPr>
    </w:p>
    <w:p w:rsidR="009E4CDC" w:rsidRPr="009E4CDC" w:rsidRDefault="00662219" w:rsidP="009E4CDC">
      <w:pPr>
        <w:numPr>
          <w:ilvl w:val="0"/>
          <w:numId w:val="15"/>
        </w:numPr>
      </w:pPr>
      <w:r>
        <w:t xml:space="preserve">If an employee is having a problem that cannot be resolved, they should follow the chain of command. The employee should first try to work out the problem with the fellow employee. If the problem cannot be resolved, they should then seek guidance from their immediate supervisor. If the problem still is not resolved in a satisfactory manner, the employee can then seek assistance from the </w:t>
      </w:r>
      <w:r w:rsidR="00E4536E">
        <w:t>M</w:t>
      </w:r>
      <w:r>
        <w:t xml:space="preserve">edical </w:t>
      </w:r>
      <w:r w:rsidR="00E4536E">
        <w:t>D</w:t>
      </w:r>
      <w:r>
        <w:t>irector or, if necessary, follow the chain of command to the Governing Body.</w:t>
      </w:r>
    </w:p>
    <w:p w:rsidR="009E4CDC" w:rsidRDefault="009E4CDC" w:rsidP="00613B19">
      <w:pPr>
        <w:pStyle w:val="Heading3"/>
      </w:pPr>
    </w:p>
    <w:p w:rsidR="0035783D" w:rsidRPr="0035783D" w:rsidRDefault="0035783D" w:rsidP="0035783D"/>
    <w:sectPr w:rsidR="0035783D" w:rsidRPr="0035783D" w:rsidSect="004C5053">
      <w:headerReference w:type="default" r:id="rId9"/>
      <w:headerReference w:type="first" r:id="rId10"/>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Pr>
              <w:b/>
              <w:bCs/>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r>
            <w:rPr>
              <w:sz w:val="16"/>
              <w:szCs w:val="16"/>
            </w:rPr>
            <w:t>4/24/17</w:t>
          </w: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16401" w:rsidRPr="00455531" w:rsidTr="00E51735">
      <w:trPr>
        <w:cantSplit/>
        <w:trHeight w:val="236"/>
        <w:tblHeader/>
      </w:trPr>
      <w:tc>
        <w:tcPr>
          <w:tcW w:w="7058" w:type="dxa"/>
          <w:vMerge w:val="restart"/>
          <w:tcBorders>
            <w:top w:val="double" w:sz="4" w:space="0" w:color="auto"/>
          </w:tcBorders>
          <w:vAlign w:val="center"/>
        </w:tcPr>
        <w:p w:rsidR="00216401" w:rsidRPr="00BB733A" w:rsidRDefault="00216401" w:rsidP="00E51735">
          <w:pPr>
            <w:ind w:right="-88"/>
            <w:rPr>
              <w:b/>
              <w:bCs/>
            </w:rPr>
          </w:pPr>
          <w:r>
            <w:rPr>
              <w:b/>
              <w:bCs/>
            </w:rPr>
            <w:t xml:space="preserve">Surgery Center of </w:t>
          </w:r>
          <w:r w:rsidRPr="00097970">
            <w:rPr>
              <w:b/>
              <w:bCs/>
              <w:highlight w:val="yellow"/>
            </w:rPr>
            <w:t>XYZ</w:t>
          </w:r>
        </w:p>
      </w:tc>
      <w:tc>
        <w:tcPr>
          <w:tcW w:w="1895" w:type="dxa"/>
          <w:tcBorders>
            <w:top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16401" w:rsidRPr="00455531" w:rsidRDefault="00216401" w:rsidP="00E51735">
          <w:pPr>
            <w:pStyle w:val="Header"/>
            <w:spacing w:line="276" w:lineRule="auto"/>
            <w:jc w:val="center"/>
            <w:rPr>
              <w:sz w:val="16"/>
              <w:szCs w:val="16"/>
            </w:rPr>
          </w:pPr>
        </w:p>
      </w:tc>
    </w:tr>
    <w:tr w:rsidR="00216401" w:rsidRPr="00455531" w:rsidTr="00E51735">
      <w:trPr>
        <w:cantSplit/>
        <w:trHeight w:val="236"/>
        <w:tblHeader/>
      </w:trPr>
      <w:tc>
        <w:tcPr>
          <w:tcW w:w="7058" w:type="dxa"/>
          <w:vMerge/>
          <w:tcBorders>
            <w:top w:val="double" w:sz="4" w:space="0" w:color="auto"/>
          </w:tcBorders>
          <w:vAlign w:val="center"/>
        </w:tcPr>
        <w:p w:rsidR="00216401" w:rsidRPr="00455531" w:rsidRDefault="00216401" w:rsidP="00E51735">
          <w:pPr>
            <w:rPr>
              <w:b/>
              <w:bCs/>
              <w:color w:val="FF000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Approved By:</w:t>
          </w:r>
        </w:p>
      </w:tc>
      <w:tc>
        <w:tcPr>
          <w:tcW w:w="1697" w:type="dxa"/>
          <w:vAlign w:val="bottom"/>
        </w:tcPr>
        <w:p w:rsidR="00216401" w:rsidRPr="00455531" w:rsidRDefault="00216401" w:rsidP="00E51735">
          <w:pPr>
            <w:pStyle w:val="Header"/>
            <w:spacing w:line="276" w:lineRule="auto"/>
            <w:jc w:val="center"/>
            <w:rPr>
              <w:sz w:val="16"/>
              <w:szCs w:val="16"/>
            </w:rPr>
          </w:pPr>
          <w:r>
            <w:rPr>
              <w:sz w:val="16"/>
              <w:szCs w:val="16"/>
            </w:rPr>
            <w:t>Governing Body</w:t>
          </w:r>
        </w:p>
      </w:tc>
    </w:tr>
    <w:tr w:rsidR="00216401" w:rsidRPr="00455531" w:rsidTr="00E51735">
      <w:trPr>
        <w:cantSplit/>
        <w:trHeight w:val="274"/>
      </w:trPr>
      <w:tc>
        <w:tcPr>
          <w:tcW w:w="7058" w:type="dxa"/>
          <w:vMerge w:val="restart"/>
        </w:tcPr>
        <w:p w:rsidR="00216401" w:rsidRPr="00455531" w:rsidRDefault="00216401" w:rsidP="00E51735">
          <w:pPr>
            <w:pStyle w:val="Header"/>
            <w:tabs>
              <w:tab w:val="clear" w:pos="4320"/>
              <w:tab w:val="clear" w:pos="8640"/>
              <w:tab w:val="left" w:pos="2070"/>
            </w:tabs>
            <w:spacing w:line="276" w:lineRule="auto"/>
            <w:rPr>
              <w:b/>
              <w:bCs/>
              <w:sz w:val="20"/>
              <w:szCs w:val="20"/>
            </w:rPr>
          </w:pPr>
          <w:r>
            <w:rPr>
              <w:b/>
              <w:bCs/>
              <w:sz w:val="20"/>
              <w:szCs w:val="20"/>
            </w:rPr>
            <w:tab/>
          </w:r>
        </w:p>
        <w:p w:rsidR="00216401" w:rsidRPr="00455531" w:rsidRDefault="00216401" w:rsidP="00E51735">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cantSplit/>
        <w:trHeight w:val="220"/>
      </w:trPr>
      <w:tc>
        <w:tcPr>
          <w:tcW w:w="7058" w:type="dxa"/>
          <w:vMerge/>
          <w:vAlign w:val="center"/>
        </w:tcPr>
        <w:p w:rsidR="00216401" w:rsidRPr="00455531" w:rsidRDefault="00216401" w:rsidP="00E51735">
          <w:pPr>
            <w:rPr>
              <w:b/>
              <w:bCs/>
              <w:sz w:val="20"/>
              <w:szCs w:val="2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trHeight w:val="226"/>
      </w:trPr>
      <w:tc>
        <w:tcPr>
          <w:tcW w:w="7058" w:type="dxa"/>
          <w:tcBorders>
            <w:bottom w:val="double" w:sz="4" w:space="0" w:color="auto"/>
          </w:tcBorders>
        </w:tcPr>
        <w:p w:rsidR="00216401" w:rsidRPr="00455531" w:rsidRDefault="00216401" w:rsidP="00E51735">
          <w:pPr>
            <w:pStyle w:val="Header"/>
            <w:spacing w:line="276" w:lineRule="auto"/>
            <w:jc w:val="right"/>
            <w:rPr>
              <w:sz w:val="16"/>
              <w:szCs w:val="16"/>
            </w:rPr>
          </w:pPr>
        </w:p>
      </w:tc>
      <w:tc>
        <w:tcPr>
          <w:tcW w:w="1895"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710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6401"/>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0F3A"/>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8709C"/>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5577"/>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6BE3"/>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D7656"/>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4564F-6A2D-4FB5-8F55-30361BCC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2017-04-20T13:50:00Z</dcterms:created>
  <dcterms:modified xsi:type="dcterms:W3CDTF">2017-07-24T18:46:00Z</dcterms:modified>
</cp:coreProperties>
</file>